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AC8F" w14:textId="77777777" w:rsidR="00753911" w:rsidRDefault="00753911" w:rsidP="00822700">
      <w:pPr>
        <w:pStyle w:val="NoSpacing"/>
        <w:jc w:val="center"/>
        <w:rPr>
          <w:rFonts w:ascii="Aller Light" w:hAnsi="Aller Light"/>
          <w:b/>
          <w:sz w:val="28"/>
          <w:szCs w:val="28"/>
        </w:rPr>
      </w:pPr>
    </w:p>
    <w:p w14:paraId="73A84B8F" w14:textId="77777777" w:rsidR="002F4014" w:rsidRDefault="002F4014" w:rsidP="00822700">
      <w:pPr>
        <w:pStyle w:val="NoSpacing"/>
        <w:jc w:val="center"/>
        <w:rPr>
          <w:rFonts w:ascii="Aller Light" w:hAnsi="Aller Light"/>
          <w:b/>
          <w:sz w:val="28"/>
          <w:szCs w:val="28"/>
        </w:rPr>
      </w:pPr>
    </w:p>
    <w:p w14:paraId="22C29D55" w14:textId="6F6E405E" w:rsidR="003047FD" w:rsidRPr="003047FD" w:rsidRDefault="00CF39E1" w:rsidP="00822700">
      <w:pPr>
        <w:pStyle w:val="NoSpacing"/>
        <w:jc w:val="center"/>
        <w:rPr>
          <w:rFonts w:ascii="Aller Light" w:hAnsi="Aller Light"/>
          <w:b/>
          <w:sz w:val="28"/>
          <w:szCs w:val="28"/>
        </w:rPr>
      </w:pPr>
      <w:r w:rsidRPr="003047FD">
        <w:rPr>
          <w:rFonts w:ascii="Aller Light" w:hAnsi="Aller Light"/>
          <w:b/>
          <w:noProof/>
          <w:sz w:val="28"/>
          <w:szCs w:val="28"/>
        </w:rPr>
        <mc:AlternateContent>
          <mc:Choice Requires="wps">
            <w:drawing>
              <wp:anchor distT="45720" distB="45720" distL="114300" distR="114300" simplePos="0" relativeHeight="251659264" behindDoc="0" locked="0" layoutInCell="1" allowOverlap="1" wp14:anchorId="6F7682C9" wp14:editId="54D62AC1">
                <wp:simplePos x="0" y="0"/>
                <wp:positionH relativeFrom="column">
                  <wp:posOffset>4825788</wp:posOffset>
                </wp:positionH>
                <wp:positionV relativeFrom="paragraph">
                  <wp:posOffset>-426720</wp:posOffset>
                </wp:positionV>
                <wp:extent cx="1309793"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793" cy="1404620"/>
                        </a:xfrm>
                        <a:prstGeom prst="rect">
                          <a:avLst/>
                        </a:prstGeom>
                        <a:solidFill>
                          <a:srgbClr val="FFFFFF"/>
                        </a:solidFill>
                        <a:ln w="9525">
                          <a:noFill/>
                          <a:miter lim="800000"/>
                          <a:headEnd/>
                          <a:tailEnd/>
                        </a:ln>
                      </wps:spPr>
                      <wps:txbx>
                        <w:txbxContent>
                          <w:p w14:paraId="50464F1E" w14:textId="721C4DD1" w:rsidR="00CF39E1" w:rsidRPr="00474E7A" w:rsidRDefault="00CF39E1" w:rsidP="00CF39E1">
                            <w:pPr>
                              <w:jc w:val="right"/>
                              <w:rPr>
                                <w:rFonts w:ascii="Aller Light" w:hAnsi="Aller Light"/>
                              </w:rPr>
                            </w:pPr>
                            <w:r w:rsidRPr="00881134">
                              <w:rPr>
                                <w:rFonts w:ascii="Aller Light" w:hAnsi="Aller Light"/>
                              </w:rPr>
                              <w:t>Agenda Item</w:t>
                            </w:r>
                            <w:r w:rsidR="000632F7" w:rsidRPr="00881134">
                              <w:rPr>
                                <w:rFonts w:ascii="Aller Light" w:hAnsi="Aller Light"/>
                              </w:rPr>
                              <w:t xml:space="preserve"> </w:t>
                            </w:r>
                            <w:r w:rsidR="00881134">
                              <w:rPr>
                                <w:rFonts w:ascii="Aller Light" w:hAnsi="Aller Light"/>
                              </w:rPr>
                              <w:t>5</w:t>
                            </w:r>
                            <w:r>
                              <w:rPr>
                                <w:rFonts w:ascii="Aller Light" w:hAnsi="Aller Light"/>
                              </w:rPr>
                              <w:t xml:space="preserve"> </w:t>
                            </w:r>
                          </w:p>
                          <w:p w14:paraId="3456193A" w14:textId="4F29308F" w:rsidR="00CF39E1" w:rsidRPr="00474E7A" w:rsidRDefault="00CF39E1" w:rsidP="00CF39E1">
                            <w:pPr>
                              <w:jc w:val="right"/>
                              <w:rPr>
                                <w:rFonts w:ascii="Aller Light" w:hAnsi="Aller Light"/>
                              </w:rPr>
                            </w:pPr>
                            <w:r>
                              <w:rPr>
                                <w:rFonts w:ascii="Aller Light" w:hAnsi="Aller Light"/>
                              </w:rPr>
                              <w:t xml:space="preserve">For </w:t>
                            </w:r>
                            <w:r w:rsidR="002164B4">
                              <w:rPr>
                                <w:rFonts w:ascii="Aller Light" w:hAnsi="Aller Light"/>
                              </w:rPr>
                              <w:t>Noting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682C9" id="_x0000_t202" coordsize="21600,21600" o:spt="202" path="m,l,21600r21600,l21600,xe">
                <v:stroke joinstyle="miter"/>
                <v:path gradientshapeok="t" o:connecttype="rect"/>
              </v:shapetype>
              <v:shape id="Text Box 2" o:spid="_x0000_s1026" type="#_x0000_t202" style="position:absolute;left:0;text-align:left;margin-left:380pt;margin-top:-33.6pt;width:103.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" stroked="f">
                <v:textbox style="mso-fit-shape-to-text:t">
                  <w:txbxContent>
                    <w:p w14:paraId="50464F1E" w14:textId="721C4DD1" w:rsidR="00CF39E1" w:rsidRPr="00474E7A" w:rsidRDefault="00CF39E1" w:rsidP="00CF39E1">
                      <w:pPr>
                        <w:jc w:val="right"/>
                        <w:rPr>
                          <w:rFonts w:ascii="Aller Light" w:hAnsi="Aller Light"/>
                        </w:rPr>
                      </w:pPr>
                      <w:r w:rsidRPr="00881134">
                        <w:rPr>
                          <w:rFonts w:ascii="Aller Light" w:hAnsi="Aller Light"/>
                        </w:rPr>
                        <w:t>Agenda Item</w:t>
                      </w:r>
                      <w:r w:rsidR="000632F7" w:rsidRPr="00881134">
                        <w:rPr>
                          <w:rFonts w:ascii="Aller Light" w:hAnsi="Aller Light"/>
                        </w:rPr>
                        <w:t xml:space="preserve"> </w:t>
                      </w:r>
                      <w:r w:rsidR="00881134">
                        <w:rPr>
                          <w:rFonts w:ascii="Aller Light" w:hAnsi="Aller Light"/>
                        </w:rPr>
                        <w:t>5</w:t>
                      </w:r>
                      <w:r>
                        <w:rPr>
                          <w:rFonts w:ascii="Aller Light" w:hAnsi="Aller Light"/>
                        </w:rPr>
                        <w:t xml:space="preserve"> </w:t>
                      </w:r>
                    </w:p>
                    <w:p w14:paraId="3456193A" w14:textId="4F29308F" w:rsidR="00CF39E1" w:rsidRPr="00474E7A" w:rsidRDefault="00CF39E1" w:rsidP="00CF39E1">
                      <w:pPr>
                        <w:jc w:val="right"/>
                        <w:rPr>
                          <w:rFonts w:ascii="Aller Light" w:hAnsi="Aller Light"/>
                        </w:rPr>
                      </w:pPr>
                      <w:r>
                        <w:rPr>
                          <w:rFonts w:ascii="Aller Light" w:hAnsi="Aller Light"/>
                        </w:rPr>
                        <w:t xml:space="preserve">For </w:t>
                      </w:r>
                      <w:r w:rsidR="002164B4">
                        <w:rPr>
                          <w:rFonts w:ascii="Aller Light" w:hAnsi="Aller Light"/>
                        </w:rPr>
                        <w:t>Noting</w:t>
                      </w:r>
                    </w:p>
                  </w:txbxContent>
                </v:textbox>
              </v:shape>
            </w:pict>
          </mc:Fallback>
        </mc:AlternateContent>
      </w:r>
      <w:r w:rsidR="003047FD" w:rsidRPr="003047FD">
        <w:rPr>
          <w:rFonts w:ascii="Aller Light" w:hAnsi="Aller Light"/>
          <w:b/>
          <w:sz w:val="28"/>
          <w:szCs w:val="28"/>
        </w:rPr>
        <w:t xml:space="preserve">Procurement of Higher Education Partner for </w:t>
      </w:r>
    </w:p>
    <w:p w14:paraId="48895A32" w14:textId="47834714" w:rsidR="00822700" w:rsidRDefault="003047FD" w:rsidP="003047FD">
      <w:pPr>
        <w:pStyle w:val="NoSpacing"/>
        <w:jc w:val="center"/>
        <w:rPr>
          <w:rFonts w:ascii="Aller Light" w:hAnsi="Aller Light"/>
          <w:b/>
          <w:sz w:val="28"/>
          <w:szCs w:val="28"/>
        </w:rPr>
      </w:pPr>
      <w:r w:rsidRPr="003047FD">
        <w:rPr>
          <w:rFonts w:ascii="Aller Light" w:hAnsi="Aller Light"/>
          <w:b/>
          <w:sz w:val="28"/>
          <w:szCs w:val="28"/>
        </w:rPr>
        <w:t>Dudley To</w:t>
      </w:r>
      <w:r>
        <w:rPr>
          <w:rFonts w:ascii="Aller Light" w:hAnsi="Aller Light"/>
          <w:b/>
          <w:sz w:val="28"/>
          <w:szCs w:val="28"/>
        </w:rPr>
        <w:t>w</w:t>
      </w:r>
      <w:r w:rsidRPr="003047FD">
        <w:rPr>
          <w:rFonts w:ascii="Aller Light" w:hAnsi="Aller Light"/>
          <w:b/>
          <w:sz w:val="28"/>
          <w:szCs w:val="28"/>
        </w:rPr>
        <w:t>ns Fund Project</w:t>
      </w:r>
    </w:p>
    <w:p w14:paraId="2B706D78" w14:textId="77777777" w:rsidR="003047FD" w:rsidRDefault="003047FD" w:rsidP="00822700">
      <w:pPr>
        <w:pStyle w:val="NoSpacing"/>
        <w:jc w:val="center"/>
        <w:rPr>
          <w:rFonts w:ascii="Aller Light" w:hAnsi="Aller Light"/>
        </w:rPr>
      </w:pPr>
    </w:p>
    <w:p w14:paraId="5855FCE4" w14:textId="2C3A32E7" w:rsidR="00822700" w:rsidRDefault="00822700" w:rsidP="00822700">
      <w:pPr>
        <w:pStyle w:val="NoSpacing"/>
        <w:jc w:val="center"/>
        <w:rPr>
          <w:rFonts w:ascii="Aller Light" w:hAnsi="Aller Light"/>
        </w:rPr>
      </w:pPr>
      <w:r>
        <w:rPr>
          <w:rFonts w:ascii="Aller Light" w:hAnsi="Aller Light"/>
        </w:rPr>
        <w:t xml:space="preserve">Report of </w:t>
      </w:r>
      <w:r w:rsidR="003047FD">
        <w:rPr>
          <w:rFonts w:ascii="Aller Light" w:hAnsi="Aller Light"/>
        </w:rPr>
        <w:t>Lowell Williams</w:t>
      </w:r>
      <w:r>
        <w:rPr>
          <w:rFonts w:ascii="Aller Light" w:hAnsi="Aller Light"/>
        </w:rPr>
        <w:t xml:space="preserve">, </w:t>
      </w:r>
      <w:r w:rsidR="003047FD">
        <w:rPr>
          <w:rFonts w:ascii="Aller Light" w:hAnsi="Aller Light"/>
        </w:rPr>
        <w:t xml:space="preserve">Consultant to the Towns </w:t>
      </w:r>
      <w:r w:rsidR="00A052D4">
        <w:rPr>
          <w:rFonts w:ascii="Aller Light" w:hAnsi="Aller Light"/>
        </w:rPr>
        <w:t xml:space="preserve">Fund </w:t>
      </w:r>
      <w:r w:rsidR="003047FD">
        <w:rPr>
          <w:rFonts w:ascii="Aller Light" w:hAnsi="Aller Light"/>
        </w:rPr>
        <w:t>Board</w:t>
      </w:r>
      <w:r>
        <w:rPr>
          <w:rFonts w:ascii="Aller Light" w:hAnsi="Aller Light"/>
        </w:rPr>
        <w:t xml:space="preserve"> </w:t>
      </w:r>
    </w:p>
    <w:p w14:paraId="75D390AA" w14:textId="77777777" w:rsidR="00822700" w:rsidRDefault="00822700" w:rsidP="00822700">
      <w:pPr>
        <w:pStyle w:val="NoSpacing"/>
        <w:jc w:val="center"/>
        <w:rPr>
          <w:rFonts w:ascii="Aller Light" w:hAnsi="Aller Light"/>
        </w:rPr>
      </w:pPr>
    </w:p>
    <w:p w14:paraId="5061C1CB" w14:textId="77777777" w:rsidR="00822700" w:rsidRPr="00E67139" w:rsidRDefault="00822700" w:rsidP="00822700">
      <w:pPr>
        <w:pStyle w:val="NoSpacing"/>
        <w:rPr>
          <w:rFonts w:ascii="Aller Light" w:hAnsi="Aller Light"/>
          <w:b/>
        </w:rPr>
      </w:pPr>
      <w:r>
        <w:rPr>
          <w:rFonts w:ascii="Aller Light" w:hAnsi="Aller Light"/>
          <w:b/>
        </w:rPr>
        <w:t>1</w:t>
      </w:r>
      <w:r>
        <w:rPr>
          <w:rFonts w:ascii="Aller Light" w:hAnsi="Aller Light"/>
          <w:b/>
        </w:rPr>
        <w:tab/>
        <w:t>Purpose of Report</w:t>
      </w:r>
    </w:p>
    <w:p w14:paraId="51546249" w14:textId="77777777" w:rsidR="00822700" w:rsidRPr="00E67139" w:rsidRDefault="00822700" w:rsidP="00822700">
      <w:pPr>
        <w:pStyle w:val="NoSpacing"/>
        <w:rPr>
          <w:rFonts w:ascii="Aller Light" w:hAnsi="Aller Light"/>
        </w:rPr>
      </w:pPr>
    </w:p>
    <w:p w14:paraId="2D4B66AF" w14:textId="090515BB" w:rsidR="00822700" w:rsidRPr="00E67139" w:rsidRDefault="00822700" w:rsidP="00822700">
      <w:pPr>
        <w:pStyle w:val="NoSpacing"/>
        <w:ind w:left="720" w:hanging="720"/>
        <w:rPr>
          <w:rFonts w:ascii="Aller Light" w:hAnsi="Aller Light"/>
        </w:rPr>
      </w:pPr>
      <w:r>
        <w:rPr>
          <w:rFonts w:ascii="Aller Light" w:hAnsi="Aller Light"/>
        </w:rPr>
        <w:t xml:space="preserve">1.1 </w:t>
      </w:r>
      <w:r>
        <w:rPr>
          <w:rFonts w:ascii="Aller Light" w:hAnsi="Aller Light"/>
        </w:rPr>
        <w:tab/>
      </w:r>
      <w:r w:rsidRPr="00753911">
        <w:rPr>
          <w:rFonts w:ascii="Aller Light" w:hAnsi="Aller Light"/>
        </w:rPr>
        <w:t xml:space="preserve">The purpose of this report is to brief the Board on the </w:t>
      </w:r>
      <w:r w:rsidR="003047FD" w:rsidRPr="00753911">
        <w:rPr>
          <w:rFonts w:ascii="Aller Light" w:hAnsi="Aller Light"/>
        </w:rPr>
        <w:t xml:space="preserve">progress in securing a </w:t>
      </w:r>
      <w:r w:rsidR="002164B4" w:rsidRPr="00753911">
        <w:rPr>
          <w:rFonts w:ascii="Aller Light" w:hAnsi="Aller Light"/>
        </w:rPr>
        <w:t>higher education institute (HEI) to partner in the Dudley Towns Fund project</w:t>
      </w:r>
      <w:r w:rsidRPr="00753911">
        <w:rPr>
          <w:rFonts w:ascii="Aller Light" w:hAnsi="Aller Light"/>
        </w:rPr>
        <w:t>.</w:t>
      </w:r>
    </w:p>
    <w:p w14:paraId="40AF0B16" w14:textId="77777777" w:rsidR="00822700" w:rsidRDefault="00822700" w:rsidP="00822700">
      <w:pPr>
        <w:pStyle w:val="NoSpacing"/>
        <w:rPr>
          <w:rFonts w:ascii="Aller Light" w:hAnsi="Aller Light"/>
        </w:rPr>
      </w:pPr>
    </w:p>
    <w:p w14:paraId="164917B9" w14:textId="77777777" w:rsidR="00822700" w:rsidRPr="00E67139" w:rsidRDefault="00822700" w:rsidP="00822700">
      <w:pPr>
        <w:pStyle w:val="NoSpacing"/>
        <w:rPr>
          <w:rFonts w:ascii="Aller Light" w:hAnsi="Aller Light"/>
          <w:b/>
        </w:rPr>
      </w:pPr>
      <w:r>
        <w:rPr>
          <w:rFonts w:ascii="Aller Light" w:hAnsi="Aller Light"/>
          <w:b/>
        </w:rPr>
        <w:t>2</w:t>
      </w:r>
      <w:r>
        <w:rPr>
          <w:rFonts w:ascii="Aller Light" w:hAnsi="Aller Light"/>
          <w:b/>
        </w:rPr>
        <w:tab/>
        <w:t>Recommendation</w:t>
      </w:r>
    </w:p>
    <w:p w14:paraId="0D1FC7B0" w14:textId="77777777" w:rsidR="00822700" w:rsidRPr="00E67139" w:rsidRDefault="00822700" w:rsidP="00822700">
      <w:pPr>
        <w:pStyle w:val="NoSpacing"/>
        <w:rPr>
          <w:rFonts w:ascii="Aller Light" w:hAnsi="Aller Light"/>
        </w:rPr>
      </w:pPr>
    </w:p>
    <w:p w14:paraId="173C5640" w14:textId="338FFDD6" w:rsidR="00822700" w:rsidRDefault="00822700" w:rsidP="00822700">
      <w:pPr>
        <w:pStyle w:val="NoSpacing"/>
        <w:ind w:left="720" w:hanging="720"/>
        <w:rPr>
          <w:rFonts w:ascii="Aller Light" w:hAnsi="Aller Light"/>
        </w:rPr>
      </w:pPr>
      <w:r>
        <w:rPr>
          <w:rFonts w:ascii="Aller Light" w:hAnsi="Aller Light"/>
        </w:rPr>
        <w:t xml:space="preserve">2.1 </w:t>
      </w:r>
      <w:r>
        <w:rPr>
          <w:rFonts w:ascii="Aller Light" w:hAnsi="Aller Light"/>
        </w:rPr>
        <w:tab/>
        <w:t xml:space="preserve">The Board is </w:t>
      </w:r>
      <w:r w:rsidR="00A052D4">
        <w:rPr>
          <w:rFonts w:ascii="Aller Light" w:hAnsi="Aller Light"/>
        </w:rPr>
        <w:t>asked</w:t>
      </w:r>
      <w:r>
        <w:rPr>
          <w:rFonts w:ascii="Aller Light" w:hAnsi="Aller Light"/>
        </w:rPr>
        <w:t xml:space="preserve"> to </w:t>
      </w:r>
      <w:r w:rsidR="002164B4">
        <w:rPr>
          <w:rFonts w:ascii="Aller Light" w:hAnsi="Aller Light"/>
        </w:rPr>
        <w:t>note the progress to date.</w:t>
      </w:r>
    </w:p>
    <w:p w14:paraId="3B9260AB" w14:textId="77777777" w:rsidR="00446BDE" w:rsidRPr="00E67139" w:rsidRDefault="00446BDE" w:rsidP="00822700">
      <w:pPr>
        <w:pStyle w:val="NoSpacing"/>
        <w:ind w:left="720" w:hanging="720"/>
        <w:rPr>
          <w:rFonts w:ascii="Aller Light" w:hAnsi="Aller Light"/>
        </w:rPr>
      </w:pPr>
    </w:p>
    <w:p w14:paraId="7B975BBB" w14:textId="789369F6" w:rsidR="00446BDE" w:rsidRDefault="00446BDE" w:rsidP="00446BDE">
      <w:pPr>
        <w:pStyle w:val="NoSpacing"/>
        <w:rPr>
          <w:rFonts w:ascii="Aller Light" w:hAnsi="Aller Light"/>
          <w:b/>
        </w:rPr>
      </w:pPr>
      <w:r>
        <w:rPr>
          <w:rFonts w:ascii="Aller Light" w:hAnsi="Aller Light"/>
          <w:b/>
        </w:rPr>
        <w:t>3</w:t>
      </w:r>
      <w:r>
        <w:rPr>
          <w:rFonts w:ascii="Aller Light" w:hAnsi="Aller Light"/>
          <w:b/>
        </w:rPr>
        <w:tab/>
      </w:r>
      <w:r w:rsidR="002164B4">
        <w:rPr>
          <w:rFonts w:ascii="Aller Light" w:hAnsi="Aller Light"/>
          <w:b/>
        </w:rPr>
        <w:t>Procurement process</w:t>
      </w:r>
    </w:p>
    <w:p w14:paraId="3509DA05" w14:textId="77777777" w:rsidR="00822700" w:rsidRDefault="00822700" w:rsidP="00D218A5">
      <w:pPr>
        <w:pStyle w:val="xmsoplaintext"/>
        <w:spacing w:before="0" w:beforeAutospacing="0" w:after="0" w:afterAutospacing="0"/>
        <w:rPr>
          <w:rFonts w:ascii="Calibri" w:hAnsi="Calibri" w:cs="Calibri"/>
          <w:color w:val="000000"/>
          <w:sz w:val="22"/>
          <w:szCs w:val="22"/>
        </w:rPr>
      </w:pPr>
    </w:p>
    <w:p w14:paraId="267AB84A" w14:textId="6263C132" w:rsidR="00D218A5" w:rsidRPr="00283764" w:rsidRDefault="0020395D" w:rsidP="00283764">
      <w:pPr>
        <w:pStyle w:val="NoSpacing"/>
        <w:ind w:left="720" w:hanging="720"/>
        <w:rPr>
          <w:rFonts w:ascii="Calibri" w:hAnsi="Calibri" w:cs="Calibri"/>
          <w:color w:val="000000"/>
          <w:sz w:val="22"/>
          <w:szCs w:val="22"/>
        </w:rPr>
      </w:pPr>
      <w:r>
        <w:rPr>
          <w:rFonts w:ascii="Aller Light" w:hAnsi="Aller Light"/>
        </w:rPr>
        <w:t>3.1</w:t>
      </w:r>
      <w:r w:rsidR="00283764">
        <w:rPr>
          <w:rFonts w:ascii="Aller Light" w:hAnsi="Aller Light"/>
        </w:rPr>
        <w:tab/>
      </w:r>
      <w:r w:rsidR="00D218A5" w:rsidRPr="0020395D">
        <w:rPr>
          <w:rFonts w:ascii="Aller Light" w:hAnsi="Aller Light"/>
        </w:rPr>
        <w:t xml:space="preserve">Dudley College of Technology </w:t>
      </w:r>
      <w:r w:rsidR="00E33699" w:rsidRPr="0020395D">
        <w:rPr>
          <w:rFonts w:ascii="Aller Light" w:hAnsi="Aller Light"/>
        </w:rPr>
        <w:t>issued an</w:t>
      </w:r>
      <w:r w:rsidR="00D218A5" w:rsidRPr="0020395D">
        <w:rPr>
          <w:rFonts w:ascii="Aller Light" w:hAnsi="Aller Light"/>
        </w:rPr>
        <w:t xml:space="preserve"> OJEU notice for the selection of the HEI </w:t>
      </w:r>
      <w:r w:rsidR="00A052D4">
        <w:rPr>
          <w:rFonts w:ascii="Aller Light" w:hAnsi="Aller Light"/>
        </w:rPr>
        <w:t xml:space="preserve">partner </w:t>
      </w:r>
      <w:r w:rsidR="00D218A5" w:rsidRPr="0020395D">
        <w:rPr>
          <w:rFonts w:ascii="Aller Light" w:hAnsi="Aller Light"/>
        </w:rPr>
        <w:t>on 31</w:t>
      </w:r>
      <w:r w:rsidR="00E730E2" w:rsidRPr="00E730E2">
        <w:rPr>
          <w:rFonts w:ascii="Aller Light" w:hAnsi="Aller Light"/>
          <w:vertAlign w:val="superscript"/>
        </w:rPr>
        <w:t>st</w:t>
      </w:r>
      <w:r w:rsidR="00E730E2">
        <w:rPr>
          <w:rFonts w:ascii="Aller Light" w:hAnsi="Aller Light"/>
        </w:rPr>
        <w:t xml:space="preserve"> </w:t>
      </w:r>
      <w:r w:rsidR="00D218A5" w:rsidRPr="0020395D">
        <w:rPr>
          <w:rFonts w:ascii="Aller Light" w:hAnsi="Aller Light"/>
        </w:rPr>
        <w:t>July 2020. The procurement process itself has two parts.</w:t>
      </w:r>
    </w:p>
    <w:p w14:paraId="4CFCBDDB" w14:textId="77777777" w:rsidR="00D218A5" w:rsidRPr="0020395D" w:rsidRDefault="00D218A5" w:rsidP="0020395D">
      <w:pPr>
        <w:pStyle w:val="NoSpacing"/>
        <w:ind w:left="720" w:hanging="720"/>
        <w:rPr>
          <w:rFonts w:ascii="Aller Light" w:hAnsi="Aller Light"/>
        </w:rPr>
      </w:pPr>
      <w:r w:rsidRPr="0020395D">
        <w:rPr>
          <w:rFonts w:ascii="Aller Light" w:hAnsi="Aller Light"/>
        </w:rPr>
        <w:t> </w:t>
      </w:r>
    </w:p>
    <w:p w14:paraId="170C65A2" w14:textId="3D86977C" w:rsidR="00D218A5" w:rsidRPr="0020395D" w:rsidRDefault="00283764" w:rsidP="0020395D">
      <w:pPr>
        <w:pStyle w:val="NoSpacing"/>
        <w:ind w:left="720" w:hanging="720"/>
        <w:rPr>
          <w:rFonts w:ascii="Aller Light" w:hAnsi="Aller Light"/>
        </w:rPr>
      </w:pPr>
      <w:r>
        <w:rPr>
          <w:rFonts w:ascii="Aller Light" w:hAnsi="Aller Light"/>
        </w:rPr>
        <w:t>3.2</w:t>
      </w:r>
      <w:r>
        <w:rPr>
          <w:rFonts w:ascii="Aller Light" w:hAnsi="Aller Light"/>
        </w:rPr>
        <w:tab/>
      </w:r>
      <w:r w:rsidR="00D218A5" w:rsidRPr="0020395D">
        <w:rPr>
          <w:rFonts w:ascii="Aller Light" w:hAnsi="Aller Light"/>
        </w:rPr>
        <w:t>Part one ask</w:t>
      </w:r>
      <w:r w:rsidR="00E33699" w:rsidRPr="0020395D">
        <w:rPr>
          <w:rFonts w:ascii="Aller Light" w:hAnsi="Aller Light"/>
        </w:rPr>
        <w:t>ed</w:t>
      </w:r>
      <w:r w:rsidR="00D218A5" w:rsidRPr="0020395D">
        <w:rPr>
          <w:rFonts w:ascii="Aller Light" w:hAnsi="Aller Light"/>
        </w:rPr>
        <w:t xml:space="preserve"> applicants to complete an expression of interest (EOI) to be submitted no later than the 3</w:t>
      </w:r>
      <w:r w:rsidR="00AE6930" w:rsidRPr="0020395D">
        <w:rPr>
          <w:rFonts w:ascii="Aller Light" w:hAnsi="Aller Light"/>
        </w:rPr>
        <w:t>1</w:t>
      </w:r>
      <w:r w:rsidR="00E730E2" w:rsidRPr="00E730E2">
        <w:rPr>
          <w:rFonts w:ascii="Aller Light" w:hAnsi="Aller Light"/>
          <w:vertAlign w:val="superscript"/>
        </w:rPr>
        <w:t>st</w:t>
      </w:r>
      <w:r w:rsidR="00E730E2">
        <w:rPr>
          <w:rFonts w:ascii="Aller Light" w:hAnsi="Aller Light"/>
        </w:rPr>
        <w:t xml:space="preserve"> </w:t>
      </w:r>
      <w:r w:rsidR="00D218A5" w:rsidRPr="0020395D">
        <w:rPr>
          <w:rFonts w:ascii="Aller Light" w:hAnsi="Aller Light"/>
        </w:rPr>
        <w:t>August 2020. The EOI mainly collect</w:t>
      </w:r>
      <w:r w:rsidR="008F4941" w:rsidRPr="0020395D">
        <w:rPr>
          <w:rFonts w:ascii="Aller Light" w:hAnsi="Aller Light"/>
        </w:rPr>
        <w:t>ed</w:t>
      </w:r>
      <w:r w:rsidR="00D218A5" w:rsidRPr="0020395D">
        <w:rPr>
          <w:rFonts w:ascii="Aller Light" w:hAnsi="Aller Light"/>
        </w:rPr>
        <w:t xml:space="preserve"> technical information concerning the applicant</w:t>
      </w:r>
      <w:r w:rsidR="00AE6930" w:rsidRPr="0020395D">
        <w:rPr>
          <w:rFonts w:ascii="Aller Light" w:hAnsi="Aller Light"/>
        </w:rPr>
        <w:t xml:space="preserve"> HEI</w:t>
      </w:r>
      <w:r w:rsidR="008F4941" w:rsidRPr="0020395D">
        <w:rPr>
          <w:rFonts w:ascii="Aller Light" w:hAnsi="Aller Light"/>
        </w:rPr>
        <w:t xml:space="preserve">. </w:t>
      </w:r>
      <w:r w:rsidR="00D218A5" w:rsidRPr="0020395D">
        <w:rPr>
          <w:rFonts w:ascii="Aller Light" w:hAnsi="Aller Light"/>
        </w:rPr>
        <w:t xml:space="preserve">There </w:t>
      </w:r>
      <w:r w:rsidR="008F4941" w:rsidRPr="0020395D">
        <w:rPr>
          <w:rFonts w:ascii="Aller Light" w:hAnsi="Aller Light"/>
        </w:rPr>
        <w:t>were</w:t>
      </w:r>
      <w:r w:rsidR="00D218A5" w:rsidRPr="0020395D">
        <w:rPr>
          <w:rFonts w:ascii="Aller Light" w:hAnsi="Aller Light"/>
        </w:rPr>
        <w:t xml:space="preserve"> two scored sections in the EOI, one which relate</w:t>
      </w:r>
      <w:r w:rsidR="00273220" w:rsidRPr="0020395D">
        <w:rPr>
          <w:rFonts w:ascii="Aller Light" w:hAnsi="Aller Light"/>
        </w:rPr>
        <w:t>d</w:t>
      </w:r>
      <w:r w:rsidR="00D218A5" w:rsidRPr="0020395D">
        <w:rPr>
          <w:rFonts w:ascii="Aller Light" w:hAnsi="Aller Light"/>
        </w:rPr>
        <w:t xml:space="preserve"> to the university’s relevant experience (70%), the other which relate</w:t>
      </w:r>
      <w:r w:rsidR="00AE6930" w:rsidRPr="0020395D">
        <w:rPr>
          <w:rFonts w:ascii="Aller Light" w:hAnsi="Aller Light"/>
        </w:rPr>
        <w:t>d</w:t>
      </w:r>
      <w:r w:rsidR="00D218A5" w:rsidRPr="0020395D">
        <w:rPr>
          <w:rFonts w:ascii="Aller Light" w:hAnsi="Aller Light"/>
        </w:rPr>
        <w:t xml:space="preserve"> to the university’s experience of supporting learners off-campus (30%). A project specification</w:t>
      </w:r>
      <w:r w:rsidR="00535A74" w:rsidRPr="0020395D">
        <w:rPr>
          <w:rFonts w:ascii="Aller Light" w:hAnsi="Aller Light"/>
        </w:rPr>
        <w:t xml:space="preserve"> </w:t>
      </w:r>
      <w:r w:rsidR="00273220" w:rsidRPr="0020395D">
        <w:rPr>
          <w:rFonts w:ascii="Aller Light" w:hAnsi="Aller Light"/>
        </w:rPr>
        <w:t>was</w:t>
      </w:r>
      <w:r w:rsidR="00D218A5" w:rsidRPr="0020395D">
        <w:rPr>
          <w:rFonts w:ascii="Aller Light" w:hAnsi="Aller Light"/>
        </w:rPr>
        <w:t xml:space="preserve"> included with the EOI, as well as a detailed timetable, arrangements for applicants to ask questions and other technical details</w:t>
      </w:r>
      <w:r w:rsidR="002F4014">
        <w:rPr>
          <w:rFonts w:ascii="Aller Light" w:hAnsi="Aller Light"/>
        </w:rPr>
        <w:t>.</w:t>
      </w:r>
    </w:p>
    <w:p w14:paraId="3AB23A6E" w14:textId="77777777" w:rsidR="00695692" w:rsidRPr="0020395D" w:rsidRDefault="00695692" w:rsidP="0020395D">
      <w:pPr>
        <w:pStyle w:val="NoSpacing"/>
        <w:ind w:left="720" w:hanging="720"/>
        <w:rPr>
          <w:rFonts w:ascii="Aller Light" w:hAnsi="Aller Light"/>
        </w:rPr>
      </w:pPr>
    </w:p>
    <w:p w14:paraId="122F41D1" w14:textId="7D94A034" w:rsidR="00D218A5" w:rsidRPr="0020395D" w:rsidRDefault="00283764" w:rsidP="0020395D">
      <w:pPr>
        <w:pStyle w:val="NoSpacing"/>
        <w:ind w:left="720" w:hanging="720"/>
        <w:rPr>
          <w:rFonts w:ascii="Aller Light" w:hAnsi="Aller Light"/>
        </w:rPr>
      </w:pPr>
      <w:r>
        <w:rPr>
          <w:rFonts w:ascii="Aller Light" w:hAnsi="Aller Light"/>
        </w:rPr>
        <w:t>3.3</w:t>
      </w:r>
      <w:r>
        <w:rPr>
          <w:rFonts w:ascii="Aller Light" w:hAnsi="Aller Light"/>
        </w:rPr>
        <w:tab/>
        <w:t>Part two asks shortlisted applica</w:t>
      </w:r>
      <w:r w:rsidR="00397841">
        <w:rPr>
          <w:rFonts w:ascii="Aller Light" w:hAnsi="Aller Light"/>
        </w:rPr>
        <w:t>nts</w:t>
      </w:r>
      <w:r w:rsidR="00F20E33">
        <w:rPr>
          <w:rFonts w:ascii="Aller Light" w:hAnsi="Aller Light"/>
        </w:rPr>
        <w:t xml:space="preserve"> to complete an</w:t>
      </w:r>
      <w:r w:rsidR="00D218A5" w:rsidRPr="0020395D">
        <w:rPr>
          <w:rFonts w:ascii="Aller Light" w:hAnsi="Aller Light"/>
        </w:rPr>
        <w:t xml:space="preserve"> </w:t>
      </w:r>
      <w:r w:rsidR="00F20E33">
        <w:rPr>
          <w:rFonts w:ascii="Aller Light" w:hAnsi="Aller Light"/>
        </w:rPr>
        <w:t>invitation to negotiate (</w:t>
      </w:r>
      <w:r w:rsidR="00D218A5" w:rsidRPr="0020395D">
        <w:rPr>
          <w:rFonts w:ascii="Aller Light" w:hAnsi="Aller Light"/>
        </w:rPr>
        <w:t>ITN</w:t>
      </w:r>
      <w:r w:rsidR="00F20E33">
        <w:rPr>
          <w:rFonts w:ascii="Aller Light" w:hAnsi="Aller Light"/>
        </w:rPr>
        <w:t xml:space="preserve">). In the ITN </w:t>
      </w:r>
      <w:r w:rsidR="00D218A5" w:rsidRPr="0020395D">
        <w:rPr>
          <w:rFonts w:ascii="Aller Light" w:hAnsi="Aller Light"/>
        </w:rPr>
        <w:t xml:space="preserve">applicants </w:t>
      </w:r>
      <w:r w:rsidR="00C77A96" w:rsidRPr="0020395D">
        <w:rPr>
          <w:rFonts w:ascii="Aller Light" w:hAnsi="Aller Light"/>
        </w:rPr>
        <w:t xml:space="preserve">have been </w:t>
      </w:r>
      <w:r w:rsidR="00D218A5" w:rsidRPr="0020395D">
        <w:rPr>
          <w:rFonts w:ascii="Aller Light" w:hAnsi="Aller Light"/>
        </w:rPr>
        <w:t xml:space="preserve">asked to complete an executive summary along with </w:t>
      </w:r>
      <w:r w:rsidR="000E4667">
        <w:rPr>
          <w:rFonts w:ascii="Aller Light" w:hAnsi="Aller Light"/>
        </w:rPr>
        <w:t>eight</w:t>
      </w:r>
      <w:r w:rsidR="00D218A5" w:rsidRPr="0020395D">
        <w:rPr>
          <w:rFonts w:ascii="Aller Light" w:hAnsi="Aller Light"/>
        </w:rPr>
        <w:t xml:space="preserve"> sections addressing the following;</w:t>
      </w:r>
    </w:p>
    <w:p w14:paraId="39FCA03B" w14:textId="77777777" w:rsidR="00D218A5" w:rsidRPr="0020395D" w:rsidRDefault="00D218A5" w:rsidP="0020395D">
      <w:pPr>
        <w:pStyle w:val="NoSpacing"/>
        <w:ind w:left="720" w:hanging="720"/>
        <w:rPr>
          <w:rFonts w:ascii="Aller Light" w:hAnsi="Aller Light"/>
        </w:rPr>
      </w:pPr>
      <w:r w:rsidRPr="0020395D">
        <w:rPr>
          <w:rFonts w:ascii="Aller Light" w:hAnsi="Aller Light"/>
        </w:rPr>
        <w:t> </w:t>
      </w:r>
    </w:p>
    <w:p w14:paraId="2B9BBED8" w14:textId="77777777" w:rsidR="00D218A5" w:rsidRPr="0020395D" w:rsidRDefault="00D218A5" w:rsidP="00753911">
      <w:pPr>
        <w:pStyle w:val="NoSpacing"/>
        <w:ind w:left="1440" w:hanging="720"/>
        <w:rPr>
          <w:rFonts w:ascii="Aller Light" w:hAnsi="Aller Light"/>
        </w:rPr>
      </w:pPr>
      <w:r w:rsidRPr="0020395D">
        <w:rPr>
          <w:rFonts w:ascii="Aller Light" w:hAnsi="Aller Light"/>
        </w:rPr>
        <w:t>-        the vision for the centre (25%);</w:t>
      </w:r>
    </w:p>
    <w:p w14:paraId="10F51BEB" w14:textId="77777777" w:rsidR="00D218A5" w:rsidRPr="0020395D" w:rsidRDefault="00D218A5" w:rsidP="00753911">
      <w:pPr>
        <w:pStyle w:val="NoSpacing"/>
        <w:ind w:left="1440" w:hanging="720"/>
        <w:rPr>
          <w:rFonts w:ascii="Aller Light" w:hAnsi="Aller Light"/>
        </w:rPr>
      </w:pPr>
      <w:r w:rsidRPr="0020395D">
        <w:rPr>
          <w:rFonts w:ascii="Aller Light" w:hAnsi="Aller Light"/>
        </w:rPr>
        <w:t>-        the curriculum offer (25%); </w:t>
      </w:r>
    </w:p>
    <w:p w14:paraId="263CC9BC" w14:textId="77777777" w:rsidR="00D218A5" w:rsidRPr="0020395D" w:rsidRDefault="00D218A5" w:rsidP="00753911">
      <w:pPr>
        <w:pStyle w:val="NoSpacing"/>
        <w:ind w:left="1440" w:hanging="720"/>
        <w:rPr>
          <w:rFonts w:ascii="Aller Light" w:hAnsi="Aller Light"/>
        </w:rPr>
      </w:pPr>
      <w:r w:rsidRPr="0020395D">
        <w:rPr>
          <w:rFonts w:ascii="Aller Light" w:hAnsi="Aller Light"/>
        </w:rPr>
        <w:t>-        flexible learning approaches (10%);</w:t>
      </w:r>
    </w:p>
    <w:p w14:paraId="0513F017" w14:textId="77777777" w:rsidR="00D218A5" w:rsidRPr="0020395D" w:rsidRDefault="00D218A5" w:rsidP="00753911">
      <w:pPr>
        <w:pStyle w:val="NoSpacing"/>
        <w:ind w:left="1440" w:hanging="720"/>
        <w:rPr>
          <w:rFonts w:ascii="Aller Light" w:hAnsi="Aller Light"/>
        </w:rPr>
      </w:pPr>
      <w:r w:rsidRPr="0020395D">
        <w:rPr>
          <w:rFonts w:ascii="Aller Light" w:hAnsi="Aller Light"/>
        </w:rPr>
        <w:t>-        sustainability (10%); </w:t>
      </w:r>
    </w:p>
    <w:p w14:paraId="68EE5E12" w14:textId="77777777" w:rsidR="00D218A5" w:rsidRPr="0020395D" w:rsidRDefault="00D218A5" w:rsidP="00753911">
      <w:pPr>
        <w:pStyle w:val="NoSpacing"/>
        <w:ind w:left="1440" w:hanging="720"/>
        <w:rPr>
          <w:rFonts w:ascii="Aller Light" w:hAnsi="Aller Light"/>
        </w:rPr>
      </w:pPr>
      <w:r w:rsidRPr="0020395D">
        <w:rPr>
          <w:rFonts w:ascii="Aller Light" w:hAnsi="Aller Light"/>
        </w:rPr>
        <w:t>-        widening participation (10%);</w:t>
      </w:r>
    </w:p>
    <w:p w14:paraId="1B9BCFD4" w14:textId="77777777" w:rsidR="00D218A5" w:rsidRPr="0020395D" w:rsidRDefault="00D218A5" w:rsidP="00753911">
      <w:pPr>
        <w:pStyle w:val="NoSpacing"/>
        <w:ind w:left="1440" w:hanging="720"/>
        <w:rPr>
          <w:rFonts w:ascii="Aller Light" w:hAnsi="Aller Light"/>
        </w:rPr>
      </w:pPr>
      <w:r w:rsidRPr="0020395D">
        <w:rPr>
          <w:rFonts w:ascii="Aller Light" w:hAnsi="Aller Light"/>
        </w:rPr>
        <w:t>-        social values indicators (10%);</w:t>
      </w:r>
    </w:p>
    <w:p w14:paraId="4380B216" w14:textId="1D82BECD" w:rsidR="00D218A5" w:rsidRDefault="00D218A5" w:rsidP="00753911">
      <w:pPr>
        <w:pStyle w:val="NoSpacing"/>
        <w:ind w:left="1440" w:hanging="720"/>
        <w:rPr>
          <w:rFonts w:ascii="Aller Light" w:hAnsi="Aller Light"/>
        </w:rPr>
      </w:pPr>
      <w:r w:rsidRPr="0020395D">
        <w:rPr>
          <w:rFonts w:ascii="Aller Light" w:hAnsi="Aller Light"/>
        </w:rPr>
        <w:t>-        access to wider education (10%)</w:t>
      </w:r>
      <w:r w:rsidR="0057720A">
        <w:rPr>
          <w:rFonts w:ascii="Aller Light" w:hAnsi="Aller Light"/>
        </w:rPr>
        <w:t>;</w:t>
      </w:r>
    </w:p>
    <w:p w14:paraId="66268D59" w14:textId="4DDF5140" w:rsidR="0057720A" w:rsidRDefault="0057720A" w:rsidP="0057720A">
      <w:pPr>
        <w:pStyle w:val="NoSpacing"/>
        <w:ind w:left="1440" w:hanging="720"/>
        <w:rPr>
          <w:rFonts w:ascii="Aller Light" w:hAnsi="Aller Light"/>
        </w:rPr>
      </w:pPr>
      <w:r w:rsidRPr="0020395D">
        <w:rPr>
          <w:rFonts w:ascii="Aller Light" w:hAnsi="Aller Light"/>
        </w:rPr>
        <w:t>-        </w:t>
      </w:r>
      <w:r w:rsidR="00BE5868">
        <w:rPr>
          <w:rFonts w:ascii="Aller Light" w:hAnsi="Aller Light"/>
        </w:rPr>
        <w:t>student number/ financial forecast spreadsheet (not scored).</w:t>
      </w:r>
    </w:p>
    <w:p w14:paraId="3B3CC711" w14:textId="77777777" w:rsidR="00D218A5" w:rsidRPr="0020395D" w:rsidRDefault="00D218A5" w:rsidP="00BE5868">
      <w:pPr>
        <w:pStyle w:val="NoSpacing"/>
        <w:rPr>
          <w:rFonts w:ascii="Aller Light" w:hAnsi="Aller Light"/>
        </w:rPr>
      </w:pPr>
      <w:r w:rsidRPr="0020395D">
        <w:rPr>
          <w:rFonts w:ascii="Aller Light" w:hAnsi="Aller Light"/>
        </w:rPr>
        <w:t> </w:t>
      </w:r>
    </w:p>
    <w:p w14:paraId="25AD9F2F" w14:textId="335FA795" w:rsidR="00D218A5" w:rsidRPr="0020395D" w:rsidRDefault="00F20E33" w:rsidP="0020395D">
      <w:pPr>
        <w:pStyle w:val="NoSpacing"/>
        <w:ind w:left="720" w:hanging="720"/>
        <w:rPr>
          <w:rFonts w:ascii="Aller Light" w:hAnsi="Aller Light"/>
        </w:rPr>
      </w:pPr>
      <w:r>
        <w:rPr>
          <w:rFonts w:ascii="Aller Light" w:hAnsi="Aller Light"/>
        </w:rPr>
        <w:t>3.4</w:t>
      </w:r>
      <w:r>
        <w:rPr>
          <w:rFonts w:ascii="Aller Light" w:hAnsi="Aller Light"/>
        </w:rPr>
        <w:tab/>
      </w:r>
      <w:r w:rsidR="00D218A5" w:rsidRPr="0020395D">
        <w:rPr>
          <w:rFonts w:ascii="Aller Light" w:hAnsi="Aller Light"/>
        </w:rPr>
        <w:t>There is a tight turnaround for receipt of the ITN returns which are due on the 1</w:t>
      </w:r>
      <w:r w:rsidR="00C77A96" w:rsidRPr="0020395D">
        <w:rPr>
          <w:rFonts w:ascii="Aller Light" w:hAnsi="Aller Light"/>
        </w:rPr>
        <w:t>6</w:t>
      </w:r>
      <w:r w:rsidR="00894D98" w:rsidRPr="00894D98">
        <w:rPr>
          <w:rFonts w:ascii="Aller Light" w:hAnsi="Aller Light"/>
          <w:vertAlign w:val="superscript"/>
        </w:rPr>
        <w:t>th</w:t>
      </w:r>
      <w:r w:rsidR="00894D98">
        <w:rPr>
          <w:rFonts w:ascii="Aller Light" w:hAnsi="Aller Light"/>
        </w:rPr>
        <w:t xml:space="preserve"> </w:t>
      </w:r>
      <w:r w:rsidR="00D218A5" w:rsidRPr="0020395D">
        <w:rPr>
          <w:rFonts w:ascii="Aller Light" w:hAnsi="Aller Light"/>
        </w:rPr>
        <w:t xml:space="preserve">September 2020. Applicants </w:t>
      </w:r>
      <w:r w:rsidR="00C77A96" w:rsidRPr="0020395D">
        <w:rPr>
          <w:rFonts w:ascii="Aller Light" w:hAnsi="Aller Light"/>
        </w:rPr>
        <w:t>have been</w:t>
      </w:r>
      <w:r w:rsidR="00D218A5" w:rsidRPr="0020395D">
        <w:rPr>
          <w:rFonts w:ascii="Aller Light" w:hAnsi="Aller Light"/>
        </w:rPr>
        <w:t xml:space="preserve"> invited to present their proposals </w:t>
      </w:r>
      <w:r w:rsidR="00894D98">
        <w:rPr>
          <w:rFonts w:ascii="Aller Light" w:hAnsi="Aller Light"/>
        </w:rPr>
        <w:t xml:space="preserve">to </w:t>
      </w:r>
      <w:r w:rsidR="005D123E">
        <w:rPr>
          <w:rFonts w:ascii="Aller Light" w:hAnsi="Aller Light"/>
        </w:rPr>
        <w:t>a panel of</w:t>
      </w:r>
      <w:r w:rsidR="00D218A5" w:rsidRPr="0020395D">
        <w:rPr>
          <w:rFonts w:ascii="Aller Light" w:hAnsi="Aller Light"/>
        </w:rPr>
        <w:t xml:space="preserve"> Towns Board</w:t>
      </w:r>
      <w:r w:rsidR="005D123E">
        <w:rPr>
          <w:rFonts w:ascii="Aller Light" w:hAnsi="Aller Light"/>
        </w:rPr>
        <w:t xml:space="preserve"> members</w:t>
      </w:r>
      <w:r w:rsidR="00D218A5" w:rsidRPr="0020395D">
        <w:rPr>
          <w:rFonts w:ascii="Aller Light" w:hAnsi="Aller Light"/>
        </w:rPr>
        <w:t xml:space="preserve"> on 18</w:t>
      </w:r>
      <w:r w:rsidR="001235BA" w:rsidRPr="001235BA">
        <w:rPr>
          <w:rFonts w:ascii="Aller Light" w:hAnsi="Aller Light"/>
          <w:vertAlign w:val="superscript"/>
        </w:rPr>
        <w:t>th</w:t>
      </w:r>
      <w:r w:rsidR="001235BA">
        <w:rPr>
          <w:rFonts w:ascii="Aller Light" w:hAnsi="Aller Light"/>
        </w:rPr>
        <w:t xml:space="preserve"> </w:t>
      </w:r>
      <w:r w:rsidR="00D218A5" w:rsidRPr="0020395D">
        <w:rPr>
          <w:rFonts w:ascii="Aller Light" w:hAnsi="Aller Light"/>
        </w:rPr>
        <w:t>September 2020. </w:t>
      </w:r>
      <w:r w:rsidR="005D123E">
        <w:rPr>
          <w:rFonts w:ascii="Aller Light" w:hAnsi="Aller Light"/>
        </w:rPr>
        <w:t xml:space="preserve">The panel is Andrew Lovett, Helen Martin, </w:t>
      </w:r>
      <w:proofErr w:type="spellStart"/>
      <w:r w:rsidR="005D123E">
        <w:rPr>
          <w:rFonts w:ascii="Aller Light" w:hAnsi="Aller Light"/>
        </w:rPr>
        <w:t>Corin</w:t>
      </w:r>
      <w:proofErr w:type="spellEnd"/>
      <w:r w:rsidR="005D123E">
        <w:rPr>
          <w:rFonts w:ascii="Aller Light" w:hAnsi="Aller Light"/>
        </w:rPr>
        <w:t xml:space="preserve"> Crane, Neil Thomas and Lowell Williams</w:t>
      </w:r>
      <w:r w:rsidR="000E4667">
        <w:rPr>
          <w:rFonts w:ascii="Aller Light" w:hAnsi="Aller Light"/>
        </w:rPr>
        <w:t xml:space="preserve">, with technical support from Andrew </w:t>
      </w:r>
      <w:proofErr w:type="spellStart"/>
      <w:r w:rsidR="000E4667">
        <w:rPr>
          <w:rFonts w:ascii="Aller Light" w:hAnsi="Aller Light"/>
        </w:rPr>
        <w:t>Comyn</w:t>
      </w:r>
      <w:proofErr w:type="spellEnd"/>
      <w:r w:rsidR="000E4667">
        <w:rPr>
          <w:rFonts w:ascii="Aller Light" w:hAnsi="Aller Light"/>
        </w:rPr>
        <w:t xml:space="preserve"> and Debbie Goode</w:t>
      </w:r>
      <w:r w:rsidR="005D123E">
        <w:rPr>
          <w:rFonts w:ascii="Aller Light" w:hAnsi="Aller Light"/>
        </w:rPr>
        <w:t>.</w:t>
      </w:r>
    </w:p>
    <w:p w14:paraId="4A36406B" w14:textId="0A07D3B6" w:rsidR="00D218A5" w:rsidRPr="0020395D" w:rsidRDefault="00D218A5" w:rsidP="0020395D">
      <w:pPr>
        <w:pStyle w:val="NoSpacing"/>
        <w:ind w:left="720" w:hanging="720"/>
        <w:rPr>
          <w:rFonts w:ascii="Aller Light" w:hAnsi="Aller Light"/>
        </w:rPr>
      </w:pPr>
      <w:r w:rsidRPr="0020395D">
        <w:rPr>
          <w:rFonts w:ascii="Aller Light" w:hAnsi="Aller Light"/>
        </w:rPr>
        <w:lastRenderedPageBreak/>
        <w:t>  </w:t>
      </w:r>
    </w:p>
    <w:p w14:paraId="54ADCE77" w14:textId="4A3ABC14" w:rsidR="00F20E33" w:rsidRDefault="00A052D4" w:rsidP="00F20E33">
      <w:pPr>
        <w:pStyle w:val="NoSpacing"/>
        <w:rPr>
          <w:rFonts w:ascii="Aller Light" w:hAnsi="Aller Light"/>
          <w:b/>
        </w:rPr>
      </w:pPr>
      <w:r>
        <w:rPr>
          <w:rFonts w:ascii="Aller Light" w:hAnsi="Aller Light"/>
          <w:b/>
        </w:rPr>
        <w:t>4</w:t>
      </w:r>
      <w:r w:rsidR="00F20E33">
        <w:rPr>
          <w:rFonts w:ascii="Aller Light" w:hAnsi="Aller Light"/>
          <w:b/>
        </w:rPr>
        <w:tab/>
      </w:r>
      <w:r w:rsidR="00397841">
        <w:rPr>
          <w:rFonts w:ascii="Aller Light" w:hAnsi="Aller Light"/>
          <w:b/>
        </w:rPr>
        <w:t>Applications to date</w:t>
      </w:r>
    </w:p>
    <w:p w14:paraId="4A4E16F1" w14:textId="77777777" w:rsidR="00DF64B9" w:rsidRDefault="00DF64B9" w:rsidP="00F20E33">
      <w:pPr>
        <w:pStyle w:val="NoSpacing"/>
        <w:rPr>
          <w:rFonts w:ascii="Aller Light" w:hAnsi="Aller Light"/>
          <w:b/>
        </w:rPr>
      </w:pPr>
    </w:p>
    <w:p w14:paraId="07E9B0BD" w14:textId="333FB2FA" w:rsidR="00283764" w:rsidRPr="0020395D" w:rsidRDefault="00397841" w:rsidP="00283764">
      <w:pPr>
        <w:pStyle w:val="NoSpacing"/>
        <w:ind w:left="720" w:hanging="720"/>
        <w:rPr>
          <w:rFonts w:ascii="Aller Light" w:hAnsi="Aller Light"/>
        </w:rPr>
      </w:pPr>
      <w:r>
        <w:rPr>
          <w:rFonts w:ascii="Aller Light" w:hAnsi="Aller Light"/>
        </w:rPr>
        <w:t xml:space="preserve">4.1 </w:t>
      </w:r>
      <w:r>
        <w:rPr>
          <w:rFonts w:ascii="Aller Light" w:hAnsi="Aller Light"/>
        </w:rPr>
        <w:tab/>
      </w:r>
      <w:r w:rsidR="00283764" w:rsidRPr="0020395D">
        <w:rPr>
          <w:rFonts w:ascii="Aller Light" w:hAnsi="Aller Light"/>
        </w:rPr>
        <w:t>EOIs were received from Birmingham City University, the University of Wolverhampton and Worcester University.</w:t>
      </w:r>
    </w:p>
    <w:p w14:paraId="2B2DF96F" w14:textId="77777777" w:rsidR="00283764" w:rsidRPr="0020395D" w:rsidRDefault="00283764" w:rsidP="00283764">
      <w:pPr>
        <w:pStyle w:val="NoSpacing"/>
        <w:ind w:left="720" w:hanging="720"/>
        <w:rPr>
          <w:rFonts w:ascii="Aller Light" w:hAnsi="Aller Light"/>
        </w:rPr>
      </w:pPr>
      <w:r w:rsidRPr="0020395D">
        <w:rPr>
          <w:rFonts w:ascii="Aller Light" w:hAnsi="Aller Light"/>
        </w:rPr>
        <w:t> </w:t>
      </w:r>
    </w:p>
    <w:p w14:paraId="549283BF" w14:textId="474C3A9D" w:rsidR="0019158B" w:rsidRDefault="0019158B" w:rsidP="00283764">
      <w:pPr>
        <w:pStyle w:val="NoSpacing"/>
        <w:ind w:left="720" w:hanging="720"/>
        <w:rPr>
          <w:rFonts w:ascii="Aller Light" w:hAnsi="Aller Light"/>
        </w:rPr>
      </w:pPr>
      <w:r>
        <w:rPr>
          <w:rFonts w:ascii="Aller Light" w:hAnsi="Aller Light"/>
        </w:rPr>
        <w:t>4.2</w:t>
      </w:r>
      <w:r>
        <w:rPr>
          <w:rFonts w:ascii="Aller Light" w:hAnsi="Aller Light"/>
        </w:rPr>
        <w:tab/>
      </w:r>
      <w:r w:rsidR="00283764" w:rsidRPr="0020395D">
        <w:rPr>
          <w:rFonts w:ascii="Aller Light" w:hAnsi="Aller Light"/>
        </w:rPr>
        <w:t xml:space="preserve">Based on the EOIs all three applicants have been invited to progress to stage two which is </w:t>
      </w:r>
      <w:r w:rsidR="00DF64B9">
        <w:rPr>
          <w:rFonts w:ascii="Aller Light" w:hAnsi="Aller Light"/>
        </w:rPr>
        <w:t>the</w:t>
      </w:r>
      <w:r w:rsidR="00283764" w:rsidRPr="0020395D">
        <w:rPr>
          <w:rFonts w:ascii="Aller Light" w:hAnsi="Aller Light"/>
        </w:rPr>
        <w:t> Invitation to Negotiate</w:t>
      </w:r>
      <w:r w:rsidR="00DF64B9">
        <w:rPr>
          <w:rFonts w:ascii="Aller Light" w:hAnsi="Aller Light"/>
        </w:rPr>
        <w:t>.</w:t>
      </w:r>
    </w:p>
    <w:p w14:paraId="05D626AF" w14:textId="77777777" w:rsidR="005D123E" w:rsidRDefault="005D123E" w:rsidP="005D123E">
      <w:pPr>
        <w:pStyle w:val="NoSpacing"/>
        <w:ind w:left="720" w:hanging="720"/>
        <w:rPr>
          <w:rFonts w:ascii="Aller Light" w:hAnsi="Aller Light"/>
        </w:rPr>
      </w:pPr>
    </w:p>
    <w:p w14:paraId="0C687502" w14:textId="7478EA7C" w:rsidR="005D123E" w:rsidRPr="0020395D" w:rsidRDefault="005D123E" w:rsidP="005D123E">
      <w:pPr>
        <w:pStyle w:val="NoSpacing"/>
        <w:ind w:left="720" w:hanging="720"/>
        <w:rPr>
          <w:rFonts w:ascii="Aller Light" w:hAnsi="Aller Light"/>
        </w:rPr>
      </w:pPr>
      <w:r>
        <w:rPr>
          <w:rFonts w:ascii="Aller Light" w:hAnsi="Aller Light"/>
        </w:rPr>
        <w:t>4.3</w:t>
      </w:r>
      <w:r>
        <w:rPr>
          <w:rFonts w:ascii="Aller Light" w:hAnsi="Aller Light"/>
        </w:rPr>
        <w:tab/>
      </w:r>
      <w:r w:rsidRPr="0020395D">
        <w:rPr>
          <w:rFonts w:ascii="Aller Light" w:hAnsi="Aller Light"/>
        </w:rPr>
        <w:t>Applicants will be notified of the outcome of the procurement process on 21</w:t>
      </w:r>
      <w:r w:rsidRPr="001235BA">
        <w:rPr>
          <w:rFonts w:ascii="Aller Light" w:hAnsi="Aller Light"/>
          <w:vertAlign w:val="superscript"/>
        </w:rPr>
        <w:t>st</w:t>
      </w:r>
      <w:r>
        <w:rPr>
          <w:rFonts w:ascii="Aller Light" w:hAnsi="Aller Light"/>
        </w:rPr>
        <w:t xml:space="preserve"> </w:t>
      </w:r>
      <w:r w:rsidRPr="0020395D">
        <w:rPr>
          <w:rFonts w:ascii="Aller Light" w:hAnsi="Aller Light"/>
        </w:rPr>
        <w:t>September 2020.</w:t>
      </w:r>
    </w:p>
    <w:p w14:paraId="73A22749" w14:textId="77777777" w:rsidR="0019158B" w:rsidRDefault="0019158B" w:rsidP="00CD356F">
      <w:pPr>
        <w:pStyle w:val="NoSpacing"/>
        <w:rPr>
          <w:rFonts w:ascii="Aller Light" w:hAnsi="Aller Light"/>
        </w:rPr>
      </w:pPr>
    </w:p>
    <w:p w14:paraId="023572E6" w14:textId="6238A17B" w:rsidR="00BE5868" w:rsidRDefault="001235BA" w:rsidP="00BE5868">
      <w:pPr>
        <w:pStyle w:val="NoSpacing"/>
        <w:rPr>
          <w:rFonts w:ascii="Aller Light" w:hAnsi="Aller Light"/>
          <w:b/>
        </w:rPr>
      </w:pPr>
      <w:r>
        <w:rPr>
          <w:rFonts w:ascii="Aller Light" w:hAnsi="Aller Light"/>
          <w:b/>
        </w:rPr>
        <w:t>5</w:t>
      </w:r>
      <w:r w:rsidR="00BE5868">
        <w:rPr>
          <w:rFonts w:ascii="Aller Light" w:hAnsi="Aller Light"/>
          <w:b/>
        </w:rPr>
        <w:tab/>
      </w:r>
      <w:r w:rsidR="00CD356F">
        <w:rPr>
          <w:rFonts w:ascii="Aller Light" w:hAnsi="Aller Light"/>
          <w:b/>
        </w:rPr>
        <w:t>Post selection arrangements</w:t>
      </w:r>
    </w:p>
    <w:p w14:paraId="0D3547C3" w14:textId="77777777" w:rsidR="001235BA" w:rsidRDefault="001235BA" w:rsidP="00BE5868">
      <w:pPr>
        <w:pStyle w:val="NoSpacing"/>
        <w:rPr>
          <w:rFonts w:ascii="Aller Light" w:hAnsi="Aller Light"/>
          <w:b/>
        </w:rPr>
      </w:pPr>
    </w:p>
    <w:p w14:paraId="1E523525" w14:textId="49E9E010" w:rsidR="00D218A5" w:rsidRPr="0020395D" w:rsidRDefault="001235BA" w:rsidP="00283764">
      <w:pPr>
        <w:pStyle w:val="NoSpacing"/>
        <w:ind w:left="720" w:hanging="720"/>
        <w:rPr>
          <w:rFonts w:ascii="Aller Light" w:hAnsi="Aller Light"/>
        </w:rPr>
      </w:pPr>
      <w:r>
        <w:rPr>
          <w:rFonts w:ascii="Aller Light" w:hAnsi="Aller Light"/>
        </w:rPr>
        <w:t>5.1</w:t>
      </w:r>
      <w:r>
        <w:rPr>
          <w:rFonts w:ascii="Aller Light" w:hAnsi="Aller Light"/>
        </w:rPr>
        <w:tab/>
      </w:r>
      <w:r w:rsidR="00D218A5" w:rsidRPr="0020395D">
        <w:rPr>
          <w:rFonts w:ascii="Aller Light" w:hAnsi="Aller Light"/>
        </w:rPr>
        <w:t xml:space="preserve">Following the procurement process and a standstill period, </w:t>
      </w:r>
      <w:r w:rsidR="00D2408E" w:rsidRPr="0020395D">
        <w:rPr>
          <w:rFonts w:ascii="Aller Light" w:hAnsi="Aller Light"/>
        </w:rPr>
        <w:t xml:space="preserve">the </w:t>
      </w:r>
      <w:r w:rsidR="00D218A5" w:rsidRPr="0020395D">
        <w:rPr>
          <w:rFonts w:ascii="Aller Light" w:hAnsi="Aller Light"/>
        </w:rPr>
        <w:t>intention is to award a collaboration contract (CC)</w:t>
      </w:r>
      <w:r w:rsidR="00F91564">
        <w:rPr>
          <w:rFonts w:ascii="Aller Light" w:hAnsi="Aller Light"/>
        </w:rPr>
        <w:t xml:space="preserve"> </w:t>
      </w:r>
      <w:r w:rsidR="00D218A5" w:rsidRPr="0020395D">
        <w:rPr>
          <w:rFonts w:ascii="Aller Light" w:hAnsi="Aller Light"/>
        </w:rPr>
        <w:t xml:space="preserve">to the selected HEI partner. The CC provides a framework which allows the HEI to work in partnership with the college, DMBC and the Towns Board in developing the </w:t>
      </w:r>
      <w:r w:rsidR="00E72568" w:rsidRPr="0020395D">
        <w:rPr>
          <w:rFonts w:ascii="Aller Light" w:hAnsi="Aller Light"/>
        </w:rPr>
        <w:t xml:space="preserve">final </w:t>
      </w:r>
      <w:r w:rsidR="00D218A5" w:rsidRPr="0020395D">
        <w:rPr>
          <w:rFonts w:ascii="Aller Light" w:hAnsi="Aller Light"/>
        </w:rPr>
        <w:t xml:space="preserve">details of the project. </w:t>
      </w:r>
      <w:r w:rsidR="00E72568" w:rsidRPr="0020395D">
        <w:rPr>
          <w:rFonts w:ascii="Aller Light" w:hAnsi="Aller Light"/>
        </w:rPr>
        <w:t>T</w:t>
      </w:r>
      <w:r w:rsidR="00D218A5" w:rsidRPr="0020395D">
        <w:rPr>
          <w:rFonts w:ascii="Aller Light" w:hAnsi="Aller Light"/>
        </w:rPr>
        <w:t xml:space="preserve">he HEI has a key role to play in shaping the project, including finalising the Town Investment Plan (TIP) and agreeing the specification and design of the building itself. The CC is intended to be a straightforward document. </w:t>
      </w:r>
    </w:p>
    <w:p w14:paraId="238A376B" w14:textId="77777777" w:rsidR="00AE6930" w:rsidRPr="0020395D" w:rsidRDefault="00AE6930" w:rsidP="0020395D">
      <w:pPr>
        <w:pStyle w:val="NoSpacing"/>
        <w:ind w:left="720" w:hanging="720"/>
        <w:rPr>
          <w:rFonts w:ascii="Aller Light" w:hAnsi="Aller Light"/>
        </w:rPr>
      </w:pPr>
    </w:p>
    <w:p w14:paraId="0DA8D40F" w14:textId="4DAF544E" w:rsidR="00D218A5" w:rsidRPr="0020395D" w:rsidRDefault="00D218A5" w:rsidP="0020395D">
      <w:pPr>
        <w:pStyle w:val="NoSpacing"/>
        <w:ind w:left="720" w:hanging="720"/>
        <w:rPr>
          <w:rFonts w:ascii="Aller Light" w:hAnsi="Aller Light"/>
        </w:rPr>
      </w:pPr>
      <w:r w:rsidRPr="0020395D">
        <w:rPr>
          <w:rFonts w:ascii="Aller Light" w:hAnsi="Aller Light"/>
        </w:rPr>
        <w:t> </w:t>
      </w:r>
      <w:r w:rsidR="00CD356F">
        <w:rPr>
          <w:rFonts w:ascii="Aller Light" w:hAnsi="Aller Light"/>
        </w:rPr>
        <w:t>5.2</w:t>
      </w:r>
      <w:r w:rsidR="00CD356F">
        <w:rPr>
          <w:rFonts w:ascii="Aller Light" w:hAnsi="Aller Light"/>
        </w:rPr>
        <w:tab/>
      </w:r>
      <w:r w:rsidRPr="0020395D">
        <w:rPr>
          <w:rFonts w:ascii="Aller Light" w:hAnsi="Aller Light"/>
        </w:rPr>
        <w:t xml:space="preserve">At an appropriate point of time in the project’s development </w:t>
      </w:r>
      <w:r w:rsidR="00DB5478">
        <w:rPr>
          <w:rFonts w:ascii="Aller Light" w:hAnsi="Aller Light"/>
        </w:rPr>
        <w:t xml:space="preserve">the </w:t>
      </w:r>
      <w:r w:rsidRPr="0020395D">
        <w:rPr>
          <w:rFonts w:ascii="Aller Light" w:hAnsi="Aller Light"/>
        </w:rPr>
        <w:t xml:space="preserve">HEI </w:t>
      </w:r>
      <w:r w:rsidR="00E72568" w:rsidRPr="0020395D">
        <w:rPr>
          <w:rFonts w:ascii="Aller Light" w:hAnsi="Aller Light"/>
        </w:rPr>
        <w:t xml:space="preserve">will be offered </w:t>
      </w:r>
      <w:r w:rsidRPr="0020395D">
        <w:rPr>
          <w:rFonts w:ascii="Aller Light" w:hAnsi="Aller Light"/>
        </w:rPr>
        <w:t xml:space="preserve">a service concession contract (SCC) to operate from the new HE Centre. As with the CC the HEI partner </w:t>
      </w:r>
      <w:r w:rsidR="00E72568" w:rsidRPr="0020395D">
        <w:rPr>
          <w:rFonts w:ascii="Aller Light" w:hAnsi="Aller Light"/>
        </w:rPr>
        <w:t xml:space="preserve">will </w:t>
      </w:r>
      <w:r w:rsidRPr="0020395D">
        <w:rPr>
          <w:rFonts w:ascii="Aller Light" w:hAnsi="Aller Light"/>
        </w:rPr>
        <w:t xml:space="preserve">to help shape the SCC itself. </w:t>
      </w:r>
      <w:r w:rsidR="00E72568" w:rsidRPr="0020395D">
        <w:rPr>
          <w:rFonts w:ascii="Aller Light" w:hAnsi="Aller Light"/>
        </w:rPr>
        <w:t>It is</w:t>
      </w:r>
      <w:r w:rsidRPr="0020395D">
        <w:rPr>
          <w:rFonts w:ascii="Aller Light" w:hAnsi="Aller Light"/>
        </w:rPr>
        <w:t xml:space="preserve"> anticipate</w:t>
      </w:r>
      <w:r w:rsidR="00E72568" w:rsidRPr="0020395D">
        <w:rPr>
          <w:rFonts w:ascii="Aller Light" w:hAnsi="Aller Light"/>
        </w:rPr>
        <w:t>d</w:t>
      </w:r>
      <w:r w:rsidRPr="0020395D">
        <w:rPr>
          <w:rFonts w:ascii="Aller Light" w:hAnsi="Aller Light"/>
        </w:rPr>
        <w:t xml:space="preserve"> th</w:t>
      </w:r>
      <w:r w:rsidR="00E72568" w:rsidRPr="0020395D">
        <w:rPr>
          <w:rFonts w:ascii="Aller Light" w:hAnsi="Aller Light"/>
        </w:rPr>
        <w:t>at the</w:t>
      </w:r>
      <w:r w:rsidRPr="0020395D">
        <w:rPr>
          <w:rFonts w:ascii="Aller Light" w:hAnsi="Aller Light"/>
        </w:rPr>
        <w:t xml:space="preserve"> SCC wi</w:t>
      </w:r>
      <w:r w:rsidR="00E72568" w:rsidRPr="0020395D">
        <w:rPr>
          <w:rFonts w:ascii="Aller Light" w:hAnsi="Aller Light"/>
        </w:rPr>
        <w:t>ll be agreed and signed with</w:t>
      </w:r>
      <w:r w:rsidRPr="0020395D">
        <w:rPr>
          <w:rFonts w:ascii="Aller Light" w:hAnsi="Aller Light"/>
        </w:rPr>
        <w:t xml:space="preserve"> the HEI in the autumn of 2021.</w:t>
      </w:r>
    </w:p>
    <w:p w14:paraId="251EE9F9" w14:textId="77777777" w:rsidR="00BA6E36" w:rsidRPr="00BA6E36" w:rsidRDefault="00BA6E36" w:rsidP="0020395D">
      <w:pPr>
        <w:pStyle w:val="NoSpacing"/>
        <w:ind w:left="720" w:hanging="720"/>
        <w:rPr>
          <w:rFonts w:ascii="Aller Light" w:hAnsi="Aller Light"/>
        </w:rPr>
      </w:pPr>
    </w:p>
    <w:p w14:paraId="26F59025" w14:textId="77777777" w:rsidR="003047FD" w:rsidRPr="0020395D" w:rsidRDefault="003047FD" w:rsidP="0020395D">
      <w:pPr>
        <w:pStyle w:val="NoSpacing"/>
        <w:ind w:left="720" w:hanging="720"/>
        <w:rPr>
          <w:rFonts w:ascii="Aller Light" w:hAnsi="Aller Light"/>
        </w:rPr>
      </w:pPr>
    </w:p>
    <w:p w14:paraId="32863FF5" w14:textId="1423CD4C" w:rsidR="00F66A41" w:rsidRPr="0020395D" w:rsidRDefault="00881134" w:rsidP="0020395D">
      <w:pPr>
        <w:pStyle w:val="NoSpacing"/>
        <w:ind w:left="720" w:hanging="720"/>
        <w:rPr>
          <w:rFonts w:ascii="Aller Light" w:hAnsi="Aller Light"/>
        </w:rPr>
      </w:pPr>
    </w:p>
    <w:sectPr w:rsidR="00F66A41" w:rsidRPr="0020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ler Light">
    <w:altName w:val="Corbel"/>
    <w:panose1 w:val="020B0604020202020204"/>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A5"/>
    <w:rsid w:val="000632F7"/>
    <w:rsid w:val="000E4667"/>
    <w:rsid w:val="001235BA"/>
    <w:rsid w:val="0019158B"/>
    <w:rsid w:val="0020395D"/>
    <w:rsid w:val="002164B4"/>
    <w:rsid w:val="00273220"/>
    <w:rsid w:val="00283764"/>
    <w:rsid w:val="002F4014"/>
    <w:rsid w:val="003047FD"/>
    <w:rsid w:val="00397841"/>
    <w:rsid w:val="003C476E"/>
    <w:rsid w:val="00446BDE"/>
    <w:rsid w:val="00535A74"/>
    <w:rsid w:val="0057720A"/>
    <w:rsid w:val="005D123E"/>
    <w:rsid w:val="00695692"/>
    <w:rsid w:val="00753911"/>
    <w:rsid w:val="007629F2"/>
    <w:rsid w:val="007C256A"/>
    <w:rsid w:val="00822700"/>
    <w:rsid w:val="00881134"/>
    <w:rsid w:val="00894D98"/>
    <w:rsid w:val="008F4941"/>
    <w:rsid w:val="00A052D4"/>
    <w:rsid w:val="00AE6930"/>
    <w:rsid w:val="00B74EE5"/>
    <w:rsid w:val="00BA6E36"/>
    <w:rsid w:val="00BE5868"/>
    <w:rsid w:val="00C77A96"/>
    <w:rsid w:val="00CD356F"/>
    <w:rsid w:val="00CF39E1"/>
    <w:rsid w:val="00D218A5"/>
    <w:rsid w:val="00D2408E"/>
    <w:rsid w:val="00DB5478"/>
    <w:rsid w:val="00DF64B9"/>
    <w:rsid w:val="00E33699"/>
    <w:rsid w:val="00E62436"/>
    <w:rsid w:val="00E72568"/>
    <w:rsid w:val="00E730E2"/>
    <w:rsid w:val="00F20E33"/>
    <w:rsid w:val="00F9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BB06"/>
  <w15:chartTrackingRefBased/>
  <w15:docId w15:val="{AA1E8243-7A0B-5342-947F-4E924404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D218A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218A5"/>
  </w:style>
  <w:style w:type="paragraph" w:styleId="NoSpacing">
    <w:name w:val="No Spacing"/>
    <w:uiPriority w:val="1"/>
    <w:qFormat/>
    <w:rsid w:val="00822700"/>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2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Williams</dc:creator>
  <cp:keywords/>
  <dc:description/>
  <cp:lastModifiedBy>Lowell Williams</cp:lastModifiedBy>
  <cp:revision>5</cp:revision>
  <dcterms:created xsi:type="dcterms:W3CDTF">2020-09-02T17:12:00Z</dcterms:created>
  <dcterms:modified xsi:type="dcterms:W3CDTF">2020-09-03T05:57:00Z</dcterms:modified>
</cp:coreProperties>
</file>